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ind w:left="284" w:hanging="566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TERMO DE AUTORIZAÇÃO PARA ABERTURA</w:t>
      </w:r>
    </w:p>
    <w:p w:rsidR="00000000" w:rsidDel="00000000" w:rsidP="00000000" w:rsidRDefault="00000000" w:rsidRPr="00000000" w14:paraId="00000003">
      <w:pPr>
        <w:spacing w:line="276" w:lineRule="auto"/>
        <w:ind w:left="284" w:hanging="566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 PROCESSO LICITATÓRIO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Maria Zeneide Medeiros da Costa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Prefeita do Município de Cumaru/PE, e os demais secretários ao final assinados, no uso das atribuições que nos foram conferidas pela legislação em vigor, </w:t>
      </w:r>
      <w:r w:rsidDel="00000000" w:rsidR="00000000" w:rsidRPr="00000000">
        <w:rPr>
          <w:rFonts w:ascii="Arial" w:cs="Arial" w:eastAsia="Arial" w:hAnsi="Arial"/>
          <w:b w:val="0"/>
          <w:rtl w:val="0"/>
        </w:rPr>
        <w:t xml:space="preserve">AUTORIZAMOS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abertura do competente processo licitatório, a ser realizado por meio do Sistema de Registro de Preços – SRP, com a finalidade de selecionar empresa(s) especializada(s) para a prestação de serviços de locação de veículos, destinados a atender às necessidades das diversas Secretarias Municipais e dos Fundos Públicos Municipais.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presente autorização se fundamenta: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Lei Federal nº 14.133/2021 (Nova Lei de Licitações e Contratos Administrativos) e demais normas aplicáveis;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necessidade administrativa de garantir transporte adequado e eficiente para o desenvolvimento das atividades das Secretarias Municipais e Fundos Públicos vinculados;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interesse público de assegurar economicidade, eficiência e transparência na contratação, por meio do Sistema de Registro de Preços.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Determinamos, ainda, que sejam adotadas todas as providências legais e administrativas necessárias para a instrução processual, observando-se as normas de licitação, em especial quanto à: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Justificativa da contratação e do preço;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Elaboração do Termo de Referência;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Parecer jurídico;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Demonstração da compatibilidade da despesa com a Lei Orçamentária e </w:t>
      </w:r>
      <w:r w:rsidDel="00000000" w:rsidR="00000000" w:rsidRPr="00000000">
        <w:rPr>
          <w:rFonts w:ascii="Arial" w:cs="Arial" w:eastAsia="Arial" w:hAnsi="Arial"/>
          <w:b w:val="0"/>
          <w:rtl w:val="0"/>
        </w:rPr>
        <w:t xml:space="preserve">=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Plano de Contratações Anual;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Publicidade e demais formalidades exigidas pela legislação vigente.</w:t>
      </w:r>
    </w:p>
    <w:p w:rsidR="00000000" w:rsidDel="00000000" w:rsidP="00000000" w:rsidRDefault="00000000" w:rsidRPr="00000000" w14:paraId="00000011">
      <w:pPr>
        <w:spacing w:line="276" w:lineRule="auto"/>
        <w:jc w:val="center"/>
        <w:rPr>
          <w:rFonts w:ascii="Arial" w:cs="Arial" w:eastAsia="Arial" w:hAnsi="Arial"/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0"/>
          <w:rtl w:val="0"/>
        </w:rPr>
        <w:t xml:space="preserve">Cumaru-PE, 20 de maio de 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Zenaide Rozangela Medeiros da Silva</w:t>
      </w:r>
    </w:p>
    <w:p w:rsidR="00000000" w:rsidDel="00000000" w:rsidP="00000000" w:rsidRDefault="00000000" w:rsidRPr="00000000" w14:paraId="00000017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Fundo Municipal de Educação</w:t>
      </w:r>
    </w:p>
    <w:p w:rsidR="00000000" w:rsidDel="00000000" w:rsidP="00000000" w:rsidRDefault="00000000" w:rsidRPr="00000000" w14:paraId="00000018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Arial" w:cs="Arial" w:eastAsia="Arial" w:hAnsi="Arial"/>
          <w:b w:val="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Antônio Cláudio Borba de Paula Soares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Arial" w:cs="Arial" w:eastAsia="Arial" w:hAnsi="Arial"/>
          <w:b w:val="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Fundo Municipal de Saúde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Arial" w:cs="Arial" w:eastAsia="Arial" w:hAnsi="Arial"/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Arial" w:cs="Arial" w:eastAsia="Arial" w:hAnsi="Arial"/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Elizabete Rodrigues Monteiro</w:t>
      </w:r>
    </w:p>
    <w:p w:rsidR="00000000" w:rsidDel="00000000" w:rsidP="00000000" w:rsidRDefault="00000000" w:rsidRPr="00000000" w14:paraId="00000021">
      <w:pPr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Fundo Municipal de Assistência Social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Arial" w:cs="Arial" w:eastAsia="Arial" w:hAnsi="Arial"/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Arial" w:cs="Arial" w:eastAsia="Arial" w:hAnsi="Arial"/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Arial" w:cs="Arial" w:eastAsia="Arial" w:hAnsi="Arial"/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Arial" w:cs="Arial" w:eastAsia="Arial" w:hAnsi="Arial"/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Arial" w:cs="Arial" w:eastAsia="Arial" w:hAnsi="Arial"/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Arial" w:cs="Arial" w:eastAsia="Arial" w:hAnsi="Arial"/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Arial" w:cs="Arial" w:eastAsia="Arial" w:hAnsi="Arial"/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Arial" w:cs="Arial" w:eastAsia="Arial" w:hAnsi="Arial"/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rFonts w:ascii="Arial" w:cs="Arial" w:eastAsia="Arial" w:hAnsi="Arial"/>
        </w:rPr>
      </w:pPr>
      <w:bookmarkStart w:colFirst="0" w:colLast="0" w:name="_heading=h.f35rfesadggm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José Alex da Silva Alexandre</w:t>
      </w:r>
    </w:p>
    <w:p w:rsidR="00000000" w:rsidDel="00000000" w:rsidP="00000000" w:rsidRDefault="00000000" w:rsidRPr="00000000" w14:paraId="0000002B">
      <w:pPr>
        <w:ind w:right="0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Secretaria Municipal de Administração</w:t>
      </w:r>
    </w:p>
    <w:p w:rsidR="00000000" w:rsidDel="00000000" w:rsidP="00000000" w:rsidRDefault="00000000" w:rsidRPr="00000000" w14:paraId="0000002C">
      <w:pPr>
        <w:ind w:right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right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right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right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right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Maria Zeneide Medeiros da Costa</w:t>
      </w:r>
    </w:p>
    <w:p w:rsidR="00000000" w:rsidDel="00000000" w:rsidP="00000000" w:rsidRDefault="00000000" w:rsidRPr="00000000" w14:paraId="00000031">
      <w:pPr>
        <w:ind w:right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Prefeita Municipal</w:t>
      </w:r>
    </w:p>
    <w:p w:rsidR="00000000" w:rsidDel="00000000" w:rsidP="00000000" w:rsidRDefault="00000000" w:rsidRPr="00000000" w14:paraId="00000032">
      <w:pPr>
        <w:ind w:right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right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right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right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right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Edivaldo Manoel da Silva</w:t>
      </w:r>
    </w:p>
    <w:p w:rsidR="00000000" w:rsidDel="00000000" w:rsidP="00000000" w:rsidRDefault="00000000" w:rsidRPr="00000000" w14:paraId="00000037">
      <w:pPr>
        <w:ind w:right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Secretario de Infraestrutura</w:t>
      </w:r>
    </w:p>
    <w:p w:rsidR="00000000" w:rsidDel="00000000" w:rsidP="00000000" w:rsidRDefault="00000000" w:rsidRPr="00000000" w14:paraId="00000038">
      <w:pPr>
        <w:ind w:right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right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right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right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right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Rogério Jeronimo da Silva</w:t>
      </w:r>
    </w:p>
    <w:p w:rsidR="00000000" w:rsidDel="00000000" w:rsidP="00000000" w:rsidRDefault="00000000" w:rsidRPr="00000000" w14:paraId="0000003D">
      <w:pPr>
        <w:ind w:right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Secretario de Agricultura</w:t>
      </w:r>
    </w:p>
    <w:p w:rsidR="00000000" w:rsidDel="00000000" w:rsidP="00000000" w:rsidRDefault="00000000" w:rsidRPr="00000000" w14:paraId="0000003E">
      <w:pPr>
        <w:ind w:right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right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right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right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right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Mariana Mendes de Medeiros</w:t>
      </w:r>
    </w:p>
    <w:p w:rsidR="00000000" w:rsidDel="00000000" w:rsidP="00000000" w:rsidRDefault="00000000" w:rsidRPr="00000000" w14:paraId="00000043">
      <w:pPr>
        <w:ind w:right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Secretaria de Governo</w:t>
      </w:r>
    </w:p>
    <w:p w:rsidR="00000000" w:rsidDel="00000000" w:rsidP="00000000" w:rsidRDefault="00000000" w:rsidRPr="00000000" w14:paraId="00000044">
      <w:pPr>
        <w:ind w:right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right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right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right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José Estevão de Oliveira</w:t>
      </w:r>
    </w:p>
    <w:p w:rsidR="00000000" w:rsidDel="00000000" w:rsidP="00000000" w:rsidRDefault="00000000" w:rsidRPr="00000000" w14:paraId="00000048">
      <w:pPr>
        <w:ind w:right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Secretaria de Serviços Públicos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392" w:left="1701" w:right="1134" w:header="709" w:footer="15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pBdr>
        <w:top w:color="205aa3" w:space="5" w:sz="2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jc w:val="center"/>
      <w:rPr>
        <w:rFonts w:ascii="Tahoma" w:cs="Tahoma" w:eastAsia="Tahoma" w:hAnsi="Tahoma"/>
        <w:b w:val="0"/>
        <w:color w:val="205aa3"/>
        <w:sz w:val="16"/>
        <w:szCs w:val="16"/>
      </w:rPr>
    </w:pPr>
    <w:r w:rsidDel="00000000" w:rsidR="00000000" w:rsidRPr="00000000">
      <w:rPr>
        <w:rFonts w:ascii="Tahoma" w:cs="Tahoma" w:eastAsia="Tahoma" w:hAnsi="Tahoma"/>
        <w:b w:val="0"/>
        <w:color w:val="205aa3"/>
        <w:sz w:val="16"/>
        <w:szCs w:val="16"/>
        <w:rtl w:val="0"/>
      </w:rPr>
      <w:t xml:space="preserve">Prefeitura Municipal de Cumaru – CNPJ: 11.097.391/0001-20 </w:t>
    </w:r>
  </w:p>
  <w:p w:rsidR="00000000" w:rsidDel="00000000" w:rsidP="00000000" w:rsidRDefault="00000000" w:rsidRPr="00000000" w14:paraId="0000004E">
    <w:pPr>
      <w:tabs>
        <w:tab w:val="center" w:leader="none" w:pos="4419"/>
        <w:tab w:val="right" w:leader="none" w:pos="8838"/>
      </w:tabs>
      <w:jc w:val="center"/>
      <w:rPr>
        <w:rFonts w:ascii="Tahoma" w:cs="Tahoma" w:eastAsia="Tahoma" w:hAnsi="Tahoma"/>
        <w:b w:val="0"/>
        <w:color w:val="205aa3"/>
        <w:sz w:val="16"/>
        <w:szCs w:val="16"/>
      </w:rPr>
    </w:pPr>
    <w:r w:rsidDel="00000000" w:rsidR="00000000" w:rsidRPr="00000000">
      <w:rPr>
        <w:rFonts w:ascii="Tahoma" w:cs="Tahoma" w:eastAsia="Tahoma" w:hAnsi="Tahoma"/>
        <w:b w:val="0"/>
        <w:color w:val="205aa3"/>
        <w:sz w:val="16"/>
        <w:szCs w:val="16"/>
        <w:rtl w:val="0"/>
      </w:rPr>
      <w:t xml:space="preserve">Rua João de Moura Borba, 224, Centro, Cumaru – PE – CEP: 55.655-000</w:t>
    </w:r>
    <w:r w:rsidDel="00000000" w:rsidR="00000000" w:rsidRPr="00000000">
      <w:rPr>
        <w:rFonts w:ascii="Tahoma" w:cs="Tahoma" w:eastAsia="Tahoma" w:hAnsi="Tahoma"/>
        <w:b w:val="0"/>
        <w:i w:val="1"/>
        <w:color w:val="205aa3"/>
        <w:sz w:val="16"/>
        <w:szCs w:val="16"/>
        <w:rtl w:val="0"/>
      </w:rPr>
      <w:t xml:space="preserve">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color w:val="000000"/>
      </w:rPr>
    </w:pPr>
    <w:bookmarkStart w:colFirst="0" w:colLast="0" w:name="_heading=h.26in1rg" w:id="1"/>
    <w:bookmarkEnd w:id="1"/>
    <w:r w:rsidDel="00000000" w:rsidR="00000000" w:rsidRPr="00000000">
      <w:rPr/>
      <w:drawing>
        <wp:inline distB="0" distT="0" distL="0" distR="0">
          <wp:extent cx="3060633" cy="776498"/>
          <wp:effectExtent b="0" l="0" r="0" t="0"/>
          <wp:docPr id="1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60633" cy="77649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b w:val="1"/>
        <w:sz w:val="24"/>
        <w:szCs w:val="24"/>
        <w:lang w:val="pt_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0"/>
    </w:rPr>
  </w:style>
  <w:style w:type="paragraph" w:styleId="Heading2">
    <w:name w:val="heading 2"/>
    <w:basedOn w:val="Normal"/>
    <w:next w:val="Normal"/>
    <w:pPr>
      <w:keepNext w:val="1"/>
      <w:jc w:val="right"/>
    </w:pPr>
    <w:rPr>
      <w:b w:val="0"/>
      <w:sz w:val="26"/>
      <w:szCs w:val="26"/>
    </w:rPr>
  </w:style>
  <w:style w:type="paragraph" w:styleId="Heading3">
    <w:name w:val="heading 3"/>
    <w:basedOn w:val="Normal"/>
    <w:next w:val="Normal"/>
    <w:pPr>
      <w:keepNext w:val="1"/>
      <w:jc w:val="center"/>
    </w:pPr>
    <w:rPr/>
  </w:style>
  <w:style w:type="paragraph" w:styleId="Heading4">
    <w:name w:val="heading 4"/>
    <w:basedOn w:val="Normal"/>
    <w:next w:val="Normal"/>
    <w:pPr>
      <w:keepNext w:val="1"/>
    </w:pPr>
    <w:rPr/>
  </w:style>
  <w:style w:type="paragraph" w:styleId="Heading5">
    <w:name w:val="heading 5"/>
    <w:basedOn w:val="Normal"/>
    <w:next w:val="Normal"/>
    <w:pPr>
      <w:keepNext w:val="1"/>
      <w:jc w:val="both"/>
    </w:pPr>
    <w:rPr/>
  </w:style>
  <w:style w:type="paragraph" w:styleId="Heading6">
    <w:name w:val="heading 6"/>
    <w:basedOn w:val="Normal"/>
    <w:next w:val="Normal"/>
    <w:pPr>
      <w:keepNext w:val="1"/>
      <w:shd w:fill="ffffff" w:val="clear"/>
      <w:jc w:val="center"/>
    </w:pPr>
    <w:rPr/>
  </w:style>
  <w:style w:type="paragraph" w:styleId="Title">
    <w:name w:val="Title"/>
    <w:basedOn w:val="Normal"/>
    <w:next w:val="Normal"/>
    <w:pPr>
      <w:jc w:val="center"/>
    </w:pPr>
    <w:rPr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argrafodaLista">
    <w:name w:val="List Paragraph"/>
    <w:aliases w:val="Tabela,Parágrafo da Lista11,Subtítulo Projeto Básico,Parágrafo da Lista111,List Paragraph1"/>
    <w:basedOn w:val="Normal"/>
    <w:link w:val="PargrafodaListaChar"/>
    <w:uiPriority w:val="34"/>
    <w:qFormat w:val="1"/>
    <w:rsid w:val="00233AC6"/>
    <w:pPr>
      <w:ind w:left="720"/>
      <w:contextualSpacing w:val="1"/>
    </w:pPr>
    <w:rPr>
      <w:rFonts w:ascii="Ecofont_Spranq_eco_Sans" w:cs="Tahoma" w:hAnsi="Ecofont_Spranq_eco_Sans" w:eastAsiaTheme="minorEastAsia"/>
      <w:b w:val="0"/>
    </w:rPr>
  </w:style>
  <w:style w:type="character" w:styleId="PargrafodaListaChar" w:customStyle="1">
    <w:name w:val="Parágrafo da Lista Char"/>
    <w:aliases w:val="Tabela Char,Parágrafo da Lista11 Char,Subtítulo Projeto Básico Char,Parágrafo da Lista111 Char,List Paragraph1 Char"/>
    <w:basedOn w:val="Fontepargpadro"/>
    <w:link w:val="PargrafodaLista"/>
    <w:uiPriority w:val="34"/>
    <w:rsid w:val="00233AC6"/>
    <w:rPr>
      <w:rFonts w:ascii="Ecofont_Spranq_eco_Sans" w:cs="Tahoma" w:hAnsi="Ecofont_Spranq_eco_Sans" w:eastAsiaTheme="minorEastAsia"/>
      <w:b w:val="0"/>
    </w:rPr>
  </w:style>
  <w:style w:type="paragraph" w:styleId="NormalWeb">
    <w:name w:val="Normal (Web)"/>
    <w:basedOn w:val="Normal"/>
    <w:uiPriority w:val="99"/>
    <w:unhideWhenUsed w:val="1"/>
    <w:rsid w:val="00F90D88"/>
    <w:pPr>
      <w:spacing w:after="100" w:afterAutospacing="1" w:before="100" w:beforeAutospacing="1"/>
    </w:pPr>
    <w:rPr>
      <w:b w:val="0"/>
    </w:rPr>
  </w:style>
  <w:style w:type="character" w:styleId="Forte">
    <w:name w:val="Strong"/>
    <w:basedOn w:val="Fontepargpadro"/>
    <w:uiPriority w:val="22"/>
    <w:qFormat w:val="1"/>
    <w:rsid w:val="00F90D88"/>
    <w:rPr>
      <w:b w:val="0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YkR4GrABzdnQNlcCLS+lsq7Kqg==">CgMxLjAyDmguZjM1cmZlc2FkZ2dtMgloLjI2aW4xcmc4AHIhMUhoaHk0RlY5ZXY4Q2Q4V2NKVDRaNWJCUVM3NEQ3QXY2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2024-02-27T17:03:00Z</dcterms:created>
  <dc:creator>Licitação Cumaru</dc:creator>
</cp:coreProperties>
</file>